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ilecj6r9kpr" w:id="0"/>
      <w:bookmarkEnd w:id="0"/>
      <w:r w:rsidDel="00000000" w:rsidR="00000000" w:rsidRPr="00000000">
        <w:rPr>
          <w:rtl w:val="0"/>
        </w:rPr>
        <w:t xml:space="preserve">Drug and alcohol policy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[Organization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Drug &amp; Alcohol Policy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Purpose &amp; Brief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This policy aims to ensure a safe, healthy, and productive work environment by addressing the use and misuse of drugs and alcohol within [Organization Name].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Scope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br w:type="textWrapping"/>
        <w:t xml:space="preserve">This policy applies to all employees, contractors, and visitors of [Organization Name].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Prohibited behaviors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Consumption of alcohol during work hours, including lunch breaks.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Use or possession of illegal drugs on company premises.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Reporting to work under the influence of drugs or alcohol.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Support and rehabilitation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Employees struggling with substance misuse are encouraged to seek help. [Organization Name] offers counseling and support programs to assist in recovery.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Consequences of violation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Violations of this policy, such as possession of illegal drugs, will result in disciplinary actions, up to and including termination.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Reporting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Employees are encouraged to report any suspected violations to their supervisors or the HR department.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Review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This policy will be reviewed annually to ensure its continued relevance and effectiveness.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Signature: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[Employee Name] ________________________ Date: 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i w:val="1"/>
          <w:rtl w:val="0"/>
        </w:rPr>
        <w:t xml:space="preserve">Disclaimer</w:t>
      </w:r>
      <w:r w:rsidDel="00000000" w:rsidR="00000000" w:rsidRPr="00000000">
        <w:rPr>
          <w:i w:val="1"/>
          <w:rtl w:val="0"/>
        </w:rPr>
        <w:t xml:space="preserve">: This policy template is meant to provide general guidelines and should be used as a reference. It may not take into account all relevant local, state or federal laws and is not a legal document. Neither the author nor Workable will assume any legal liability that may arise from the use of this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